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2729" w14:textId="77777777" w:rsidR="008931AD" w:rsidRPr="008931AD" w:rsidRDefault="008931AD" w:rsidP="008931AD">
      <w:pPr>
        <w:rPr>
          <w:b/>
          <w:bCs/>
        </w:rPr>
      </w:pPr>
      <w:r w:rsidRPr="008931AD">
        <w:rPr>
          <w:b/>
          <w:bCs/>
        </w:rPr>
        <w:t>ORDINANCE 2025-__</w:t>
      </w:r>
    </w:p>
    <w:p w14:paraId="6CFF0E3C" w14:textId="77777777" w:rsidR="008931AD" w:rsidRPr="008931AD" w:rsidRDefault="008931AD" w:rsidP="008931AD">
      <w:r w:rsidRPr="008931AD">
        <w:rPr>
          <w:b/>
          <w:bCs/>
        </w:rPr>
        <w:t>AN ORDINANCE OF THE TOWNSHIP OF WRIGHT, LUZERNE COUNTY, COMMONWEALTH OF PENNSYLVANIA, ESTABLISHING A PER CAPITA TAX AND RELATED EXEMPTIONS</w:t>
      </w:r>
    </w:p>
    <w:p w14:paraId="0FD1F26F" w14:textId="77777777" w:rsidR="008931AD" w:rsidRPr="008931AD" w:rsidRDefault="008931AD" w:rsidP="008931AD">
      <w:r w:rsidRPr="008931AD">
        <w:t>WHEREAS, pursuant to the general powers granted by the Pennsylvania Second Class Township Code, Act of May 1, 1933 (P.L. 103 No. 69), reenacted and amended July 10, 1947 (P.L. 1481 No. 567), as amended, the Township is authorized to enact ordinances related to taxation;</w:t>
      </w:r>
    </w:p>
    <w:p w14:paraId="044E4FB0" w14:textId="77777777" w:rsidR="008931AD" w:rsidRPr="008931AD" w:rsidRDefault="008931AD" w:rsidP="008931AD">
      <w:r w:rsidRPr="008931AD">
        <w:t>WHEREAS, the Board of Supervisors of Wright Township, Luzerne County, Pennsylvania, wishes to levy a per capita tax on residents of the Township for general revenue purposes necessary to fund municipal operations and services;</w:t>
      </w:r>
    </w:p>
    <w:p w14:paraId="4B53D1BA" w14:textId="77777777" w:rsidR="008931AD" w:rsidRPr="008931AD" w:rsidRDefault="008931AD" w:rsidP="008931AD">
      <w:r w:rsidRPr="008931AD">
        <w:t>WHEREAS, the Board of Supervisors desires to establish exemptions from the per capita tax for certain residents and to provide for administration and collection of the tax;</w:t>
      </w:r>
    </w:p>
    <w:p w14:paraId="69A1AEA6" w14:textId="77777777" w:rsidR="008931AD" w:rsidRPr="008931AD" w:rsidRDefault="008931AD" w:rsidP="008931AD">
      <w:r w:rsidRPr="008931AD">
        <w:t>NOW, THEREFORE, BE IT RESOLVED that the Board of Supervisors of Wright Township hereby enacts the following ordinance establishing a Per Capita Tax and related exemptions:</w:t>
      </w:r>
    </w:p>
    <w:p w14:paraId="7AB60D96" w14:textId="77777777" w:rsidR="008931AD" w:rsidRPr="008931AD" w:rsidRDefault="008931AD" w:rsidP="008931AD">
      <w:r w:rsidRPr="008931AD">
        <w:pict w14:anchorId="7542E0B3">
          <v:rect id="_x0000_i1205" style="width:0;height:1.5pt" o:hralign="center" o:hrstd="t" o:hr="t" fillcolor="#a0a0a0" stroked="f"/>
        </w:pict>
      </w:r>
    </w:p>
    <w:p w14:paraId="54C872FC" w14:textId="77777777" w:rsidR="00736297" w:rsidRPr="00736297" w:rsidRDefault="00736297" w:rsidP="00736297">
      <w:pPr>
        <w:rPr>
          <w:b/>
          <w:bCs/>
        </w:rPr>
      </w:pPr>
      <w:r w:rsidRPr="00736297">
        <w:rPr>
          <w:b/>
          <w:bCs/>
        </w:rPr>
        <w:t>§133-V-1. Definitions</w:t>
      </w:r>
    </w:p>
    <w:p w14:paraId="28F0048A" w14:textId="77777777" w:rsidR="00736297" w:rsidRPr="00736297" w:rsidRDefault="00736297" w:rsidP="00736297">
      <w:pPr>
        <w:rPr>
          <w:b/>
          <w:bCs/>
        </w:rPr>
      </w:pPr>
      <w:r w:rsidRPr="00736297">
        <w:rPr>
          <w:b/>
          <w:bCs/>
        </w:rPr>
        <w:t>For the purposes of this Article:</w:t>
      </w:r>
    </w:p>
    <w:p w14:paraId="1AEAF78E" w14:textId="77777777" w:rsidR="00736297" w:rsidRPr="00736297" w:rsidRDefault="00736297" w:rsidP="00736297">
      <w:pPr>
        <w:numPr>
          <w:ilvl w:val="0"/>
          <w:numId w:val="6"/>
        </w:numPr>
        <w:rPr>
          <w:b/>
          <w:bCs/>
        </w:rPr>
      </w:pPr>
      <w:r w:rsidRPr="00736297">
        <w:rPr>
          <w:b/>
          <w:bCs/>
        </w:rPr>
        <w:t>Resident: A person whose primary dwelling is located within the Township.</w:t>
      </w:r>
    </w:p>
    <w:p w14:paraId="4327B8C2" w14:textId="77777777" w:rsidR="00736297" w:rsidRPr="00736297" w:rsidRDefault="00736297" w:rsidP="00736297">
      <w:pPr>
        <w:numPr>
          <w:ilvl w:val="0"/>
          <w:numId w:val="6"/>
        </w:numPr>
        <w:rPr>
          <w:b/>
          <w:bCs/>
        </w:rPr>
      </w:pPr>
      <w:r w:rsidRPr="00736297">
        <w:rPr>
          <w:b/>
          <w:bCs/>
        </w:rPr>
        <w:t>Eligible Resident: A resident 18 through 66 years of age.</w:t>
      </w:r>
    </w:p>
    <w:p w14:paraId="65E7D0D4" w14:textId="77777777" w:rsidR="00736297" w:rsidRPr="00736297" w:rsidRDefault="00736297" w:rsidP="00736297">
      <w:pPr>
        <w:numPr>
          <w:ilvl w:val="0"/>
          <w:numId w:val="6"/>
        </w:numPr>
        <w:rPr>
          <w:b/>
          <w:bCs/>
        </w:rPr>
      </w:pPr>
      <w:r w:rsidRPr="00736297">
        <w:rPr>
          <w:b/>
          <w:bCs/>
        </w:rPr>
        <w:t>Per Capita Tax: An annual tax of Ten Dollars ($10.00).</w:t>
      </w:r>
    </w:p>
    <w:p w14:paraId="2EE38EA0" w14:textId="01588C94" w:rsidR="007E305D" w:rsidRDefault="00736297" w:rsidP="007E305D">
      <w:pPr>
        <w:numPr>
          <w:ilvl w:val="0"/>
          <w:numId w:val="6"/>
        </w:numPr>
        <w:rPr>
          <w:b/>
          <w:bCs/>
        </w:rPr>
      </w:pPr>
      <w:r w:rsidRPr="00736297">
        <w:rPr>
          <w:b/>
          <w:bCs/>
        </w:rPr>
        <w:t>Exemption: Relief from the Per Capita Tax under this Article.</w:t>
      </w:r>
    </w:p>
    <w:p w14:paraId="052F4F07" w14:textId="6C9C5A9D" w:rsidR="007E305D" w:rsidRPr="00736297" w:rsidRDefault="007E305D" w:rsidP="007E305D">
      <w:pPr>
        <w:rPr>
          <w:b/>
          <w:bCs/>
        </w:rPr>
      </w:pPr>
      <w:r w:rsidRPr="008931AD">
        <w:pict w14:anchorId="02F78455">
          <v:rect id="_x0000_i1230" style="width:0;height:1.5pt" o:hralign="center" o:hrstd="t" o:hr="t" fillcolor="#a0a0a0" stroked="f"/>
        </w:pict>
      </w:r>
    </w:p>
    <w:p w14:paraId="35343A4A" w14:textId="3230C95E" w:rsidR="008931AD" w:rsidRPr="008931AD" w:rsidRDefault="007E305D" w:rsidP="008931AD">
      <w:pPr>
        <w:rPr>
          <w:b/>
          <w:bCs/>
        </w:rPr>
      </w:pPr>
      <w:r w:rsidRPr="00736297">
        <w:rPr>
          <w:b/>
          <w:bCs/>
        </w:rPr>
        <w:t>§133-V-</w:t>
      </w:r>
      <w:r>
        <w:rPr>
          <w:b/>
          <w:bCs/>
        </w:rPr>
        <w:t>2</w:t>
      </w:r>
      <w:r w:rsidRPr="00736297">
        <w:rPr>
          <w:b/>
          <w:bCs/>
        </w:rPr>
        <w:t xml:space="preserve">. </w:t>
      </w:r>
      <w:r w:rsidR="008931AD" w:rsidRPr="008931AD">
        <w:rPr>
          <w:b/>
          <w:bCs/>
        </w:rPr>
        <w:t>Levy of Tax</w:t>
      </w:r>
    </w:p>
    <w:p w14:paraId="2FACFA08" w14:textId="77777777" w:rsidR="008931AD" w:rsidRPr="008931AD" w:rsidRDefault="008931AD" w:rsidP="008931AD">
      <w:r w:rsidRPr="008931AD">
        <w:t xml:space="preserve">A Per Capita Tax in the amount of </w:t>
      </w:r>
      <w:r w:rsidRPr="008931AD">
        <w:rPr>
          <w:b/>
          <w:bCs/>
        </w:rPr>
        <w:t>Ten Dollars ($10.00)</w:t>
      </w:r>
      <w:r w:rsidRPr="008931AD">
        <w:t xml:space="preserve"> is hereby levied annually on each resident of the Township </w:t>
      </w:r>
      <w:r w:rsidRPr="008931AD">
        <w:rPr>
          <w:b/>
          <w:bCs/>
        </w:rPr>
        <w:t>18 years of age or older</w:t>
      </w:r>
      <w:r w:rsidRPr="008931AD">
        <w:t xml:space="preserve">, </w:t>
      </w:r>
      <w:r w:rsidRPr="008931AD">
        <w:rPr>
          <w:b/>
          <w:bCs/>
        </w:rPr>
        <w:t>excluding residents 67 years of age or older</w:t>
      </w:r>
      <w:r w:rsidRPr="008931AD">
        <w:t xml:space="preserve"> and those otherwise exempt under this Ordinance.</w:t>
      </w:r>
    </w:p>
    <w:p w14:paraId="1A00D3E2" w14:textId="77777777" w:rsidR="008931AD" w:rsidRPr="008931AD" w:rsidRDefault="008931AD" w:rsidP="008931AD">
      <w:r w:rsidRPr="008931AD">
        <w:pict w14:anchorId="21B32E5D">
          <v:rect id="_x0000_i1206" style="width:0;height:1.5pt" o:hralign="center" o:hrstd="t" o:hr="t" fillcolor="#a0a0a0" stroked="f"/>
        </w:pict>
      </w:r>
    </w:p>
    <w:p w14:paraId="32D98921" w14:textId="14396A65" w:rsidR="00347385" w:rsidRPr="00347385" w:rsidRDefault="00347385" w:rsidP="00347385"/>
    <w:p w14:paraId="5E6E74F4" w14:textId="77777777" w:rsidR="00347385" w:rsidRPr="00347385" w:rsidRDefault="00347385" w:rsidP="00347385">
      <w:pPr>
        <w:rPr>
          <w:b/>
          <w:bCs/>
        </w:rPr>
      </w:pPr>
      <w:r w:rsidRPr="00347385">
        <w:rPr>
          <w:b/>
          <w:bCs/>
        </w:rPr>
        <w:lastRenderedPageBreak/>
        <w:t>§133-V-3. Exemptions</w:t>
      </w:r>
    </w:p>
    <w:p w14:paraId="4E8996CC" w14:textId="77777777" w:rsidR="00347385" w:rsidRPr="00347385" w:rsidRDefault="00347385" w:rsidP="00347385">
      <w:r w:rsidRPr="00347385">
        <w:t>A. The following residents otherwise subject to the Per Capita Tax are exempt:</w:t>
      </w:r>
    </w:p>
    <w:p w14:paraId="0F6AE801" w14:textId="77777777" w:rsidR="00347385" w:rsidRPr="00347385" w:rsidRDefault="00347385" w:rsidP="00347385">
      <w:pPr>
        <w:numPr>
          <w:ilvl w:val="0"/>
          <w:numId w:val="7"/>
        </w:numPr>
      </w:pPr>
      <w:r w:rsidRPr="00347385">
        <w:t>Residents with annual income under $10,000.</w:t>
      </w:r>
    </w:p>
    <w:p w14:paraId="13532451" w14:textId="77777777" w:rsidR="00347385" w:rsidRPr="00347385" w:rsidRDefault="00347385" w:rsidP="00347385">
      <w:pPr>
        <w:numPr>
          <w:ilvl w:val="0"/>
          <w:numId w:val="7"/>
        </w:numPr>
      </w:pPr>
      <w:r w:rsidRPr="00347385">
        <w:t>Permanently disabled residents.</w:t>
      </w:r>
    </w:p>
    <w:p w14:paraId="77A4E282" w14:textId="77777777" w:rsidR="00347385" w:rsidRPr="00347385" w:rsidRDefault="00347385" w:rsidP="00347385">
      <w:pPr>
        <w:numPr>
          <w:ilvl w:val="0"/>
          <w:numId w:val="7"/>
        </w:numPr>
      </w:pPr>
      <w:r w:rsidRPr="00347385">
        <w:t>Active-duty military personnel.</w:t>
      </w:r>
    </w:p>
    <w:p w14:paraId="0B928014" w14:textId="77777777" w:rsidR="00347385" w:rsidRPr="00347385" w:rsidRDefault="00347385" w:rsidP="00347385">
      <w:pPr>
        <w:numPr>
          <w:ilvl w:val="0"/>
          <w:numId w:val="7"/>
        </w:numPr>
      </w:pPr>
      <w:r w:rsidRPr="00347385">
        <w:t>Residents living in nursing homes.</w:t>
      </w:r>
    </w:p>
    <w:p w14:paraId="0E4833A5" w14:textId="77777777" w:rsidR="00347385" w:rsidRPr="00347385" w:rsidRDefault="00347385" w:rsidP="00347385">
      <w:pPr>
        <w:numPr>
          <w:ilvl w:val="0"/>
          <w:numId w:val="7"/>
        </w:numPr>
      </w:pPr>
      <w:r w:rsidRPr="00347385">
        <w:t>Full-time students.</w:t>
      </w:r>
    </w:p>
    <w:p w14:paraId="02F1F326" w14:textId="3D466777" w:rsidR="00347385" w:rsidRPr="00347385" w:rsidRDefault="00347385" w:rsidP="00347385">
      <w:r w:rsidRPr="00347385">
        <w:t xml:space="preserve">B. Residents seeking exemption under this section must submit an </w:t>
      </w:r>
      <w:r w:rsidRPr="00347385">
        <w:rPr>
          <w:b/>
          <w:bCs/>
        </w:rPr>
        <w:t>exemption application</w:t>
      </w:r>
      <w:r w:rsidRPr="00347385">
        <w:t xml:space="preserve"> and any required supporting documentation to the Township. Applications must be filed </w:t>
      </w:r>
      <w:r w:rsidRPr="00347385">
        <w:rPr>
          <w:b/>
          <w:bCs/>
        </w:rPr>
        <w:t>by February 15</w:t>
      </w:r>
      <w:r w:rsidRPr="00347385">
        <w:t xml:space="preserve"> of the tax year for income, disability, military, or nursing home exemptions, and </w:t>
      </w:r>
      <w:r w:rsidRPr="00347385">
        <w:rPr>
          <w:b/>
          <w:bCs/>
        </w:rPr>
        <w:t>by June 30</w:t>
      </w:r>
      <w:r w:rsidRPr="00347385">
        <w:t xml:space="preserve"> for full-time student exemptions.</w:t>
      </w:r>
    </w:p>
    <w:p w14:paraId="1709A0BF" w14:textId="77777777" w:rsidR="00347385" w:rsidRPr="00347385" w:rsidRDefault="00347385" w:rsidP="00347385">
      <w:r w:rsidRPr="00347385">
        <w:t xml:space="preserve">C. Residents under 18 years of age or 67 years of age or older are </w:t>
      </w:r>
      <w:r w:rsidRPr="00347385">
        <w:rPr>
          <w:b/>
          <w:bCs/>
        </w:rPr>
        <w:t>automatically exempt</w:t>
      </w:r>
      <w:r w:rsidRPr="00347385">
        <w:t xml:space="preserve"> and do not need to submit an application.</w:t>
      </w:r>
    </w:p>
    <w:p w14:paraId="67686BBF" w14:textId="37ADB1D6" w:rsidR="00347385" w:rsidRPr="00347385" w:rsidRDefault="00347385" w:rsidP="00347385">
      <w:r w:rsidRPr="00347385">
        <w:t xml:space="preserve">D. The Township </w:t>
      </w:r>
      <w:r w:rsidR="00AA68D0">
        <w:t>designee</w:t>
      </w:r>
      <w:r w:rsidRPr="00347385">
        <w:t xml:space="preserve"> shall make the final determination of eligibility for exemption. Any person aggrieved by the decision may </w:t>
      </w:r>
      <w:r w:rsidRPr="00347385">
        <w:rPr>
          <w:b/>
          <w:bCs/>
        </w:rPr>
        <w:t>appeal in accordance with applicable law</w:t>
      </w:r>
      <w:r>
        <w:rPr>
          <w:b/>
          <w:bCs/>
        </w:rPr>
        <w:t>.</w:t>
      </w:r>
    </w:p>
    <w:p w14:paraId="48D9A27B" w14:textId="77777777" w:rsidR="008931AD" w:rsidRPr="008931AD" w:rsidRDefault="008931AD" w:rsidP="008931AD">
      <w:r w:rsidRPr="008931AD">
        <w:pict w14:anchorId="7884320B">
          <v:rect id="_x0000_i1208" style="width:0;height:1.5pt" o:hralign="center" o:hrstd="t" o:hr="t" fillcolor="#a0a0a0" stroked="f"/>
        </w:pict>
      </w:r>
    </w:p>
    <w:p w14:paraId="603B2D50" w14:textId="42E7AE08" w:rsidR="008931AD" w:rsidRPr="008931AD" w:rsidRDefault="00A71663" w:rsidP="008931AD">
      <w:pPr>
        <w:rPr>
          <w:b/>
          <w:bCs/>
        </w:rPr>
      </w:pPr>
      <w:r w:rsidRPr="00736297">
        <w:rPr>
          <w:b/>
          <w:bCs/>
        </w:rPr>
        <w:t>§133-V-</w:t>
      </w:r>
      <w:r>
        <w:rPr>
          <w:b/>
          <w:bCs/>
        </w:rPr>
        <w:t>4</w:t>
      </w:r>
      <w:r w:rsidR="008931AD" w:rsidRPr="008931AD">
        <w:rPr>
          <w:b/>
          <w:bCs/>
        </w:rPr>
        <w:t>. Preparation and Approval of Tax Roll</w:t>
      </w:r>
    </w:p>
    <w:p w14:paraId="59462DBA" w14:textId="7A5DA105" w:rsidR="008931AD" w:rsidRPr="008931AD" w:rsidRDefault="008931AD" w:rsidP="008931AD">
      <w:r w:rsidRPr="008931AD">
        <w:t xml:space="preserve">The </w:t>
      </w:r>
      <w:r w:rsidRPr="008931AD">
        <w:rPr>
          <w:b/>
          <w:bCs/>
        </w:rPr>
        <w:t>Township Manager</w:t>
      </w:r>
      <w:r w:rsidRPr="008931AD">
        <w:t xml:space="preserve"> </w:t>
      </w:r>
      <w:r w:rsidR="00B80220">
        <w:t xml:space="preserve">or BOS </w:t>
      </w:r>
      <w:r w:rsidRPr="008931AD">
        <w:t xml:space="preserve">shall </w:t>
      </w:r>
      <w:r w:rsidR="00B80220">
        <w:t xml:space="preserve"> have </w:t>
      </w:r>
      <w:r w:rsidRPr="008931AD">
        <w:t>prepare</w:t>
      </w:r>
      <w:r w:rsidR="00B80220">
        <w:t xml:space="preserve">d and </w:t>
      </w:r>
      <w:r w:rsidRPr="008931AD">
        <w:t>review, and approve the annual Per Capita Tax roll prior to certification for collection.</w:t>
      </w:r>
    </w:p>
    <w:p w14:paraId="74552656" w14:textId="77777777" w:rsidR="008931AD" w:rsidRPr="008931AD" w:rsidRDefault="008931AD" w:rsidP="008931AD">
      <w:r w:rsidRPr="008931AD">
        <w:pict w14:anchorId="0280CA82">
          <v:rect id="_x0000_i1209" style="width:0;height:1.5pt" o:hralign="center" o:hrstd="t" o:hr="t" fillcolor="#a0a0a0" stroked="f"/>
        </w:pict>
      </w:r>
    </w:p>
    <w:p w14:paraId="01ACB56B" w14:textId="444BB32A" w:rsidR="008931AD" w:rsidRPr="008931AD" w:rsidRDefault="00A71663" w:rsidP="008931AD">
      <w:pPr>
        <w:rPr>
          <w:b/>
          <w:bCs/>
        </w:rPr>
      </w:pPr>
      <w:r w:rsidRPr="00736297">
        <w:rPr>
          <w:b/>
          <w:bCs/>
        </w:rPr>
        <w:t>§133-V-</w:t>
      </w:r>
      <w:r>
        <w:rPr>
          <w:b/>
          <w:bCs/>
        </w:rPr>
        <w:t>5</w:t>
      </w:r>
      <w:r w:rsidRPr="008931AD">
        <w:rPr>
          <w:b/>
          <w:bCs/>
        </w:rPr>
        <w:t>.</w:t>
      </w:r>
      <w:r w:rsidR="008931AD" w:rsidRPr="008931AD">
        <w:rPr>
          <w:b/>
          <w:bCs/>
        </w:rPr>
        <w:t xml:space="preserve"> Collection Agent</w:t>
      </w:r>
    </w:p>
    <w:p w14:paraId="59B88D3B" w14:textId="77777777" w:rsidR="008931AD" w:rsidRPr="008931AD" w:rsidRDefault="008931AD" w:rsidP="008931AD">
      <w:r w:rsidRPr="008931AD">
        <w:t xml:space="preserve">The Board of Supervisors shall appoint a </w:t>
      </w:r>
      <w:r w:rsidRPr="008931AD">
        <w:rPr>
          <w:b/>
          <w:bCs/>
        </w:rPr>
        <w:t>Per Capita Tax Collection Agent</w:t>
      </w:r>
      <w:r w:rsidRPr="008931AD">
        <w:t>, who shall be responsible for billing, collecting, reporting, and remitting the Per Capita Tax in accordance with Township policies and applicable law.</w:t>
      </w:r>
    </w:p>
    <w:p w14:paraId="180EF598" w14:textId="77777777" w:rsidR="008931AD" w:rsidRPr="008931AD" w:rsidRDefault="008931AD" w:rsidP="008931AD">
      <w:r w:rsidRPr="008931AD">
        <w:pict w14:anchorId="21E5901B">
          <v:rect id="_x0000_i1210" style="width:0;height:1.5pt" o:hralign="center" o:hrstd="t" o:hr="t" fillcolor="#a0a0a0" stroked="f"/>
        </w:pict>
      </w:r>
    </w:p>
    <w:p w14:paraId="10F07494" w14:textId="0825B6BA" w:rsidR="008931AD" w:rsidRPr="008931AD" w:rsidRDefault="00A71663" w:rsidP="008931AD">
      <w:pPr>
        <w:rPr>
          <w:b/>
          <w:bCs/>
        </w:rPr>
      </w:pPr>
      <w:r w:rsidRPr="00736297">
        <w:rPr>
          <w:b/>
          <w:bCs/>
        </w:rPr>
        <w:t>§133-V-</w:t>
      </w:r>
      <w:r>
        <w:rPr>
          <w:b/>
          <w:bCs/>
        </w:rPr>
        <w:t>6</w:t>
      </w:r>
      <w:r w:rsidRPr="008931AD">
        <w:rPr>
          <w:b/>
          <w:bCs/>
        </w:rPr>
        <w:t xml:space="preserve">. </w:t>
      </w:r>
      <w:r w:rsidR="008931AD" w:rsidRPr="008931AD">
        <w:rPr>
          <w:b/>
          <w:bCs/>
        </w:rPr>
        <w:t>Administration Under Local Tax Collection Law</w:t>
      </w:r>
    </w:p>
    <w:p w14:paraId="73B5199E" w14:textId="77777777" w:rsidR="008931AD" w:rsidRPr="008931AD" w:rsidRDefault="008931AD" w:rsidP="008931AD">
      <w:r w:rsidRPr="008931AD">
        <w:t xml:space="preserve">Collection, notices, exonerations, penalties, and related procedures shall be governed by the </w:t>
      </w:r>
      <w:r w:rsidRPr="008931AD">
        <w:rPr>
          <w:b/>
          <w:bCs/>
        </w:rPr>
        <w:t>Local Tax Collection Law</w:t>
      </w:r>
      <w:r w:rsidRPr="008931AD">
        <w:t>, 72 P.S. § 5511.1 et seq., as amended.</w:t>
      </w:r>
    </w:p>
    <w:p w14:paraId="05A4CA06" w14:textId="77777777" w:rsidR="008931AD" w:rsidRPr="008931AD" w:rsidRDefault="008931AD" w:rsidP="008931AD">
      <w:r w:rsidRPr="008931AD">
        <w:pict w14:anchorId="7ED61C19">
          <v:rect id="_x0000_i1211" style="width:0;height:1.5pt" o:hralign="center" o:hrstd="t" o:hr="t" fillcolor="#a0a0a0" stroked="f"/>
        </w:pict>
      </w:r>
    </w:p>
    <w:p w14:paraId="78650674" w14:textId="1061A163" w:rsidR="0048245C" w:rsidRPr="0048245C" w:rsidRDefault="0048245C" w:rsidP="0048245C">
      <w:pPr>
        <w:rPr>
          <w:b/>
          <w:bCs/>
        </w:rPr>
      </w:pPr>
      <w:r w:rsidRPr="0048245C">
        <w:rPr>
          <w:b/>
          <w:bCs/>
        </w:rPr>
        <w:lastRenderedPageBreak/>
        <w:t>§133-V-</w:t>
      </w:r>
      <w:r>
        <w:rPr>
          <w:b/>
          <w:bCs/>
        </w:rPr>
        <w:t>7</w:t>
      </w:r>
      <w:r w:rsidRPr="0048245C">
        <w:rPr>
          <w:b/>
          <w:bCs/>
        </w:rPr>
        <w:t>. Penalties</w:t>
      </w:r>
    </w:p>
    <w:p w14:paraId="56B5919E" w14:textId="77777777" w:rsidR="0048245C" w:rsidRPr="0048245C" w:rsidRDefault="0048245C" w:rsidP="0048245C">
      <w:r w:rsidRPr="0048245C">
        <w:t>Any resident, firm, or corporation who fails or refuses to pay the Per Capita Tax, or who provides false or misleading information on an exemption application, shall be subject to a fine of not less than $100 nor more than $600, plus costs of prosecution. In default of payment, the individual may be subject to imprisonment for up to 30 days, in accordance with applicable law.</w:t>
      </w:r>
    </w:p>
    <w:p w14:paraId="073C49FF" w14:textId="40921983" w:rsidR="0048245C" w:rsidRDefault="0048245C" w:rsidP="008931AD">
      <w:pPr>
        <w:rPr>
          <w:b/>
          <w:bCs/>
        </w:rPr>
      </w:pPr>
      <w:r w:rsidRPr="008931AD">
        <w:pict w14:anchorId="687DE39E">
          <v:rect id="_x0000_i1240" style="width:0;height:1.5pt" o:hralign="center" o:hrstd="t" o:hr="t" fillcolor="#a0a0a0" stroked="f"/>
        </w:pict>
      </w:r>
    </w:p>
    <w:p w14:paraId="1DE6F2F7" w14:textId="1AB9860F" w:rsidR="008931AD" w:rsidRPr="008931AD" w:rsidRDefault="00A71663" w:rsidP="008931AD">
      <w:pPr>
        <w:rPr>
          <w:b/>
          <w:bCs/>
        </w:rPr>
      </w:pPr>
      <w:r w:rsidRPr="00736297">
        <w:rPr>
          <w:b/>
          <w:bCs/>
        </w:rPr>
        <w:t>§133-V-</w:t>
      </w:r>
      <w:r w:rsidR="0048245C">
        <w:rPr>
          <w:b/>
          <w:bCs/>
        </w:rPr>
        <w:t>8</w:t>
      </w:r>
      <w:r w:rsidRPr="008931AD">
        <w:rPr>
          <w:b/>
          <w:bCs/>
        </w:rPr>
        <w:t xml:space="preserve">. </w:t>
      </w:r>
      <w:r w:rsidR="008931AD" w:rsidRPr="008931AD">
        <w:rPr>
          <w:b/>
          <w:bCs/>
        </w:rPr>
        <w:t xml:space="preserve"> Repealer</w:t>
      </w:r>
    </w:p>
    <w:p w14:paraId="4003BCB5" w14:textId="77777777" w:rsidR="008931AD" w:rsidRPr="008931AD" w:rsidRDefault="008931AD" w:rsidP="008931AD">
      <w:r w:rsidRPr="008931AD">
        <w:t>All ordinances or parts of ordinances inconsistent with this Ordinance are hereby repealed to the extent of the inconsistency.</w:t>
      </w:r>
    </w:p>
    <w:p w14:paraId="6A6B3076" w14:textId="77777777" w:rsidR="008931AD" w:rsidRPr="008931AD" w:rsidRDefault="008931AD" w:rsidP="008931AD">
      <w:r w:rsidRPr="008931AD">
        <w:pict w14:anchorId="7700D614">
          <v:rect id="_x0000_i1212" style="width:0;height:1.5pt" o:hralign="center" o:hrstd="t" o:hr="t" fillcolor="#a0a0a0" stroked="f"/>
        </w:pict>
      </w:r>
    </w:p>
    <w:p w14:paraId="2D2F0E5D" w14:textId="5403C3A1" w:rsidR="008931AD" w:rsidRPr="008931AD" w:rsidRDefault="0048245C" w:rsidP="008931AD">
      <w:pPr>
        <w:rPr>
          <w:b/>
          <w:bCs/>
        </w:rPr>
      </w:pPr>
      <w:r w:rsidRPr="00736297">
        <w:rPr>
          <w:b/>
          <w:bCs/>
        </w:rPr>
        <w:t>§133-V-</w:t>
      </w:r>
      <w:r>
        <w:rPr>
          <w:b/>
          <w:bCs/>
        </w:rPr>
        <w:t>0</w:t>
      </w:r>
      <w:r w:rsidRPr="008931AD">
        <w:rPr>
          <w:b/>
          <w:bCs/>
        </w:rPr>
        <w:t xml:space="preserve">.  </w:t>
      </w:r>
      <w:r w:rsidR="008931AD" w:rsidRPr="008931AD">
        <w:rPr>
          <w:b/>
          <w:bCs/>
        </w:rPr>
        <w:t>Severability</w:t>
      </w:r>
    </w:p>
    <w:p w14:paraId="0146C40E" w14:textId="77777777" w:rsidR="008931AD" w:rsidRPr="008931AD" w:rsidRDefault="008931AD" w:rsidP="008931AD">
      <w:r w:rsidRPr="008931AD">
        <w:t>If any provision of this Ordinance is held invalid, such invalidity shall not affect the remaining provisions, which shall remain in full force and effect.</w:t>
      </w:r>
    </w:p>
    <w:p w14:paraId="12DBFE64" w14:textId="77777777" w:rsidR="008931AD" w:rsidRPr="008931AD" w:rsidRDefault="008931AD" w:rsidP="008931AD">
      <w:r w:rsidRPr="008931AD">
        <w:pict w14:anchorId="7621A5CA">
          <v:rect id="_x0000_i1213" style="width:0;height:1.5pt" o:hralign="center" o:hrstd="t" o:hr="t" fillcolor="#a0a0a0" stroked="f"/>
        </w:pict>
      </w:r>
    </w:p>
    <w:p w14:paraId="1CBB09BD" w14:textId="069B1CF2" w:rsidR="008931AD" w:rsidRPr="008931AD" w:rsidRDefault="0048245C" w:rsidP="008931AD">
      <w:pPr>
        <w:rPr>
          <w:b/>
          <w:bCs/>
        </w:rPr>
      </w:pPr>
      <w:r w:rsidRPr="00736297">
        <w:rPr>
          <w:b/>
          <w:bCs/>
        </w:rPr>
        <w:t>§133-V-</w:t>
      </w:r>
      <w:r>
        <w:rPr>
          <w:b/>
          <w:bCs/>
        </w:rPr>
        <w:t>10</w:t>
      </w:r>
      <w:r w:rsidRPr="008931AD">
        <w:rPr>
          <w:b/>
          <w:bCs/>
        </w:rPr>
        <w:t xml:space="preserve">.  </w:t>
      </w:r>
      <w:r w:rsidR="008931AD" w:rsidRPr="008931AD">
        <w:rPr>
          <w:b/>
          <w:bCs/>
        </w:rPr>
        <w:t>Effective Date</w:t>
      </w:r>
    </w:p>
    <w:p w14:paraId="4E715A9C" w14:textId="77777777" w:rsidR="008931AD" w:rsidRPr="008931AD" w:rsidRDefault="008931AD" w:rsidP="008931AD">
      <w:r w:rsidRPr="008931AD">
        <w:t>This Ordinance shall take effect immediately as provided by law.</w:t>
      </w:r>
    </w:p>
    <w:p w14:paraId="6DADE4AE" w14:textId="77777777" w:rsidR="008931AD" w:rsidRPr="008931AD" w:rsidRDefault="008931AD" w:rsidP="008931AD">
      <w:r w:rsidRPr="008931AD">
        <w:pict w14:anchorId="03E21F36">
          <v:rect id="_x0000_i1214" style="width:0;height:1.5pt" o:hralign="center" o:hrstd="t" o:hr="t" fillcolor="#a0a0a0" stroked="f"/>
        </w:pict>
      </w:r>
    </w:p>
    <w:p w14:paraId="432ACCD0" w14:textId="77777777" w:rsidR="008931AD" w:rsidRPr="008931AD" w:rsidRDefault="008931AD" w:rsidP="008931AD">
      <w:r w:rsidRPr="008931AD">
        <w:rPr>
          <w:b/>
          <w:bCs/>
        </w:rPr>
        <w:t>RESOLVED AND ADOPTED</w:t>
      </w:r>
      <w:r w:rsidRPr="008931AD">
        <w:t xml:space="preserve"> this ___ day of __________ 2025.</w:t>
      </w:r>
    </w:p>
    <w:p w14:paraId="5C002D17" w14:textId="77777777" w:rsidR="008931AD" w:rsidRPr="008931AD" w:rsidRDefault="008931AD" w:rsidP="008931AD">
      <w:r w:rsidRPr="008931AD">
        <w:rPr>
          <w:b/>
          <w:bCs/>
        </w:rPr>
        <w:t>WRIGHT TOWNSHIP BOARD OF SUPERVISORS</w:t>
      </w:r>
    </w:p>
    <w:p w14:paraId="0DCEA9EB" w14:textId="77777777" w:rsidR="008931AD" w:rsidRPr="008931AD" w:rsidRDefault="008931AD" w:rsidP="008931AD">
      <w:r w:rsidRPr="008931AD">
        <w:pict w14:anchorId="14D41297">
          <v:rect id="_x0000_i1215" style="width:0;height:1.5pt" o:hralign="center" o:hrstd="t" o:hr="t" fillcolor="#a0a0a0" stroked="f"/>
        </w:pict>
      </w:r>
    </w:p>
    <w:p w14:paraId="4C5958B0" w14:textId="77777777" w:rsidR="008931AD" w:rsidRPr="008931AD" w:rsidRDefault="008931AD" w:rsidP="008931AD">
      <w:r w:rsidRPr="008931AD">
        <w:t>Donald P. Zampetti, Chairman Board of Supervisors</w:t>
      </w:r>
    </w:p>
    <w:p w14:paraId="1AAC3A3F" w14:textId="77777777" w:rsidR="008931AD" w:rsidRPr="008931AD" w:rsidRDefault="008931AD" w:rsidP="008931AD">
      <w:r w:rsidRPr="008931AD">
        <w:rPr>
          <w:b/>
          <w:bCs/>
        </w:rPr>
        <w:t>ATTEST:</w:t>
      </w:r>
    </w:p>
    <w:p w14:paraId="5C434259" w14:textId="77777777" w:rsidR="008931AD" w:rsidRPr="008931AD" w:rsidRDefault="008931AD" w:rsidP="008931AD">
      <w:r w:rsidRPr="008931AD">
        <w:pict w14:anchorId="26D9F8A2">
          <v:rect id="_x0000_i1216" style="width:0;height:1.5pt" o:hralign="center" o:hrstd="t" o:hr="t" fillcolor="#a0a0a0" stroked="f"/>
        </w:pict>
      </w:r>
    </w:p>
    <w:p w14:paraId="1B554AC4" w14:textId="77777777" w:rsidR="008931AD" w:rsidRPr="008931AD" w:rsidRDefault="008931AD" w:rsidP="008931AD">
      <w:r w:rsidRPr="008931AD">
        <w:t>Pamela Heard, Secretary-Treasurer</w:t>
      </w:r>
    </w:p>
    <w:p w14:paraId="3B73597A" w14:textId="77777777" w:rsidR="00170162" w:rsidRPr="008931AD" w:rsidRDefault="00170162" w:rsidP="008931AD"/>
    <w:sectPr w:rsidR="00170162" w:rsidRPr="00893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9E5"/>
    <w:multiLevelType w:val="multilevel"/>
    <w:tmpl w:val="7A4C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B315D"/>
    <w:multiLevelType w:val="multilevel"/>
    <w:tmpl w:val="08F6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148D3"/>
    <w:multiLevelType w:val="multilevel"/>
    <w:tmpl w:val="11FC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302EE"/>
    <w:multiLevelType w:val="multilevel"/>
    <w:tmpl w:val="1E20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AC4CC2"/>
    <w:multiLevelType w:val="multilevel"/>
    <w:tmpl w:val="0118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709F8"/>
    <w:multiLevelType w:val="multilevel"/>
    <w:tmpl w:val="438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56129"/>
    <w:multiLevelType w:val="multilevel"/>
    <w:tmpl w:val="5FB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698361">
    <w:abstractNumId w:val="0"/>
  </w:num>
  <w:num w:numId="2" w16cid:durableId="178784689">
    <w:abstractNumId w:val="6"/>
  </w:num>
  <w:num w:numId="3" w16cid:durableId="187642091">
    <w:abstractNumId w:val="1"/>
  </w:num>
  <w:num w:numId="4" w16cid:durableId="764544113">
    <w:abstractNumId w:val="4"/>
  </w:num>
  <w:num w:numId="5" w16cid:durableId="701440620">
    <w:abstractNumId w:val="3"/>
  </w:num>
  <w:num w:numId="6" w16cid:durableId="121465881">
    <w:abstractNumId w:val="5"/>
  </w:num>
  <w:num w:numId="7" w16cid:durableId="42913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62"/>
    <w:rsid w:val="00003EA1"/>
    <w:rsid w:val="000D42D6"/>
    <w:rsid w:val="00170162"/>
    <w:rsid w:val="00347385"/>
    <w:rsid w:val="003E5700"/>
    <w:rsid w:val="0048245C"/>
    <w:rsid w:val="00736297"/>
    <w:rsid w:val="007E305D"/>
    <w:rsid w:val="008931AD"/>
    <w:rsid w:val="008D2C56"/>
    <w:rsid w:val="009153B4"/>
    <w:rsid w:val="00A71663"/>
    <w:rsid w:val="00AA68D0"/>
    <w:rsid w:val="00B8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4E01"/>
  <w15:chartTrackingRefBased/>
  <w15:docId w15:val="{2ACB0102-0FAC-4AAC-8B83-666EFF55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162"/>
    <w:rPr>
      <w:rFonts w:eastAsiaTheme="majorEastAsia" w:cstheme="majorBidi"/>
      <w:color w:val="272727" w:themeColor="text1" w:themeTint="D8"/>
    </w:rPr>
  </w:style>
  <w:style w:type="paragraph" w:styleId="Title">
    <w:name w:val="Title"/>
    <w:basedOn w:val="Normal"/>
    <w:next w:val="Normal"/>
    <w:link w:val="TitleChar"/>
    <w:uiPriority w:val="10"/>
    <w:qFormat/>
    <w:rsid w:val="00170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162"/>
    <w:pPr>
      <w:spacing w:before="160"/>
      <w:jc w:val="center"/>
    </w:pPr>
    <w:rPr>
      <w:i/>
      <w:iCs/>
      <w:color w:val="404040" w:themeColor="text1" w:themeTint="BF"/>
    </w:rPr>
  </w:style>
  <w:style w:type="character" w:customStyle="1" w:styleId="QuoteChar">
    <w:name w:val="Quote Char"/>
    <w:basedOn w:val="DefaultParagraphFont"/>
    <w:link w:val="Quote"/>
    <w:uiPriority w:val="29"/>
    <w:rsid w:val="00170162"/>
    <w:rPr>
      <w:i/>
      <w:iCs/>
      <w:color w:val="404040" w:themeColor="text1" w:themeTint="BF"/>
    </w:rPr>
  </w:style>
  <w:style w:type="paragraph" w:styleId="ListParagraph">
    <w:name w:val="List Paragraph"/>
    <w:basedOn w:val="Normal"/>
    <w:uiPriority w:val="34"/>
    <w:qFormat/>
    <w:rsid w:val="00170162"/>
    <w:pPr>
      <w:ind w:left="720"/>
      <w:contextualSpacing/>
    </w:pPr>
  </w:style>
  <w:style w:type="character" w:styleId="IntenseEmphasis">
    <w:name w:val="Intense Emphasis"/>
    <w:basedOn w:val="DefaultParagraphFont"/>
    <w:uiPriority w:val="21"/>
    <w:qFormat/>
    <w:rsid w:val="00170162"/>
    <w:rPr>
      <w:i/>
      <w:iCs/>
      <w:color w:val="0F4761" w:themeColor="accent1" w:themeShade="BF"/>
    </w:rPr>
  </w:style>
  <w:style w:type="paragraph" w:styleId="IntenseQuote">
    <w:name w:val="Intense Quote"/>
    <w:basedOn w:val="Normal"/>
    <w:next w:val="Normal"/>
    <w:link w:val="IntenseQuoteChar"/>
    <w:uiPriority w:val="30"/>
    <w:qFormat/>
    <w:rsid w:val="00170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162"/>
    <w:rPr>
      <w:i/>
      <w:iCs/>
      <w:color w:val="0F4761" w:themeColor="accent1" w:themeShade="BF"/>
    </w:rPr>
  </w:style>
  <w:style w:type="character" w:styleId="IntenseReference">
    <w:name w:val="Intense Reference"/>
    <w:basedOn w:val="DefaultParagraphFont"/>
    <w:uiPriority w:val="32"/>
    <w:qFormat/>
    <w:rsid w:val="00170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Heard</dc:creator>
  <cp:keywords/>
  <dc:description/>
  <cp:lastModifiedBy>Pamela Heard</cp:lastModifiedBy>
  <cp:revision>13</cp:revision>
  <dcterms:created xsi:type="dcterms:W3CDTF">2025-11-18T19:22:00Z</dcterms:created>
  <dcterms:modified xsi:type="dcterms:W3CDTF">2025-11-18T20:57:00Z</dcterms:modified>
</cp:coreProperties>
</file>